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9FC60" w14:textId="2F6A7379" w:rsidR="005B3BE7" w:rsidRDefault="005C4692">
      <w:pPr>
        <w:rPr>
          <w:b/>
        </w:rPr>
      </w:pPr>
      <w:bookmarkStart w:id="0" w:name="_GoBack"/>
      <w:bookmarkEnd w:id="0"/>
      <w:r>
        <w:rPr>
          <w:b/>
        </w:rPr>
        <w:t>Strategic Planning and Assessment Co</w:t>
      </w:r>
      <w:r w:rsidR="00662666">
        <w:rPr>
          <w:b/>
        </w:rPr>
        <w:t>uncil</w:t>
      </w:r>
    </w:p>
    <w:p w14:paraId="2DC3DA40" w14:textId="77777777" w:rsidR="005C4692" w:rsidRDefault="005C4692">
      <w:pPr>
        <w:rPr>
          <w:b/>
        </w:rPr>
      </w:pPr>
    </w:p>
    <w:p w14:paraId="4D9887E4" w14:textId="4AACC609" w:rsidR="005C4692" w:rsidRDefault="005C4692">
      <w:r>
        <w:t xml:space="preserve">The Strategic Planning and Assessment Committee will </w:t>
      </w:r>
      <w:r w:rsidR="00881965">
        <w:t xml:space="preserve">work with the Associate Provost for Strategic Planning and Assessment to </w:t>
      </w:r>
      <w:r>
        <w:t>provide the oversight and support necessary to ensure that</w:t>
      </w:r>
      <w:r w:rsidR="008A12AF">
        <w:t xml:space="preserve"> institutional assessment data are</w:t>
      </w:r>
      <w:r>
        <w:t xml:space="preserve"> utilized to inform strategic, programmatic, and budgetary decisions. The committee will monitor the implementation of all strategic </w:t>
      </w:r>
      <w:r w:rsidR="00881965">
        <w:t>initiatives</w:t>
      </w:r>
      <w:r>
        <w:t xml:space="preserve"> resulting from these decisions, forward any </w:t>
      </w:r>
      <w:r w:rsidR="00881965">
        <w:t>recommendations</w:t>
      </w:r>
      <w:r>
        <w:t xml:space="preserve"> to the </w:t>
      </w:r>
      <w:r w:rsidR="008A12AF">
        <w:t>Associate Provost for Strategic Planning and Assessment</w:t>
      </w:r>
      <w:r>
        <w:t>, and disseminate progress reports to the community and identified stakeholders.</w:t>
      </w:r>
    </w:p>
    <w:p w14:paraId="6FA209F8" w14:textId="77777777" w:rsidR="00881965" w:rsidRDefault="00881965"/>
    <w:p w14:paraId="36656E9F" w14:textId="77777777" w:rsidR="00881965" w:rsidRDefault="00881965">
      <w:r>
        <w:t>The committee is charged to:</w:t>
      </w:r>
    </w:p>
    <w:p w14:paraId="6C51A998" w14:textId="77777777" w:rsidR="00881965" w:rsidRDefault="00881965" w:rsidP="00881965">
      <w:pPr>
        <w:pStyle w:val="ListParagraph"/>
        <w:numPr>
          <w:ilvl w:val="0"/>
          <w:numId w:val="1"/>
        </w:numPr>
      </w:pPr>
      <w:r>
        <w:t>work with the Associate Provost for Strategic Planning and Assessment to develop and provide oversight to the institutional and academic planning processes and provide follow-up and accountability for the implementation of the plans;</w:t>
      </w:r>
    </w:p>
    <w:p w14:paraId="13E41246" w14:textId="77777777" w:rsidR="00881965" w:rsidRDefault="00881965" w:rsidP="00881965">
      <w:pPr>
        <w:pStyle w:val="ListParagraph"/>
        <w:numPr>
          <w:ilvl w:val="0"/>
          <w:numId w:val="1"/>
        </w:numPr>
      </w:pPr>
      <w:r>
        <w:t xml:space="preserve">oversee the iterative strategic planning process and its implementation; </w:t>
      </w:r>
    </w:p>
    <w:p w14:paraId="2F9DCA31" w14:textId="77777777" w:rsidR="00881965" w:rsidRDefault="00881965" w:rsidP="00881965">
      <w:pPr>
        <w:pStyle w:val="ListParagraph"/>
        <w:numPr>
          <w:ilvl w:val="0"/>
          <w:numId w:val="1"/>
        </w:numPr>
      </w:pPr>
      <w:r>
        <w:t>monitor and adjust the ongoing process to meet the College’s needs;</w:t>
      </w:r>
    </w:p>
    <w:p w14:paraId="53628D92" w14:textId="77777777" w:rsidR="00881965" w:rsidRDefault="00881965" w:rsidP="00881965">
      <w:pPr>
        <w:pStyle w:val="ListParagraph"/>
        <w:numPr>
          <w:ilvl w:val="0"/>
          <w:numId w:val="1"/>
        </w:numPr>
      </w:pPr>
      <w:r>
        <w:t>strengthen and focus the analytics required for planning, assessment, and student success;</w:t>
      </w:r>
    </w:p>
    <w:p w14:paraId="06DDF6BB" w14:textId="13CDF987" w:rsidR="00881965" w:rsidRDefault="00881965" w:rsidP="00881965">
      <w:pPr>
        <w:pStyle w:val="ListParagraph"/>
        <w:numPr>
          <w:ilvl w:val="0"/>
          <w:numId w:val="1"/>
        </w:numPr>
      </w:pPr>
      <w:r>
        <w:t xml:space="preserve">communicate assessment and planning progress to faculty, staff, and </w:t>
      </w:r>
      <w:r w:rsidR="00BE662E">
        <w:t>students on a regular basis;</w:t>
      </w:r>
    </w:p>
    <w:p w14:paraId="771B6608" w14:textId="4B63D10B" w:rsidR="00BE662E" w:rsidRDefault="00B03133" w:rsidP="00881965">
      <w:pPr>
        <w:pStyle w:val="ListParagraph"/>
        <w:numPr>
          <w:ilvl w:val="0"/>
          <w:numId w:val="1"/>
        </w:numPr>
      </w:pPr>
      <w:r>
        <w:t>share information and assessment results with the Middle States Reaccreditation Committee for possible inclusion in self-study materials;</w:t>
      </w:r>
    </w:p>
    <w:p w14:paraId="0C4F0B80" w14:textId="77777777" w:rsidR="00881965" w:rsidRDefault="00881965" w:rsidP="00881965">
      <w:pPr>
        <w:pStyle w:val="ListParagraph"/>
        <w:numPr>
          <w:ilvl w:val="0"/>
          <w:numId w:val="1"/>
        </w:numPr>
      </w:pPr>
      <w:r>
        <w:t>develop recommendations for actions and goals within the broad parameters of the Strategic Plan and the college mission for submission to the President and Cabinet.</w:t>
      </w:r>
    </w:p>
    <w:p w14:paraId="686134F1" w14:textId="77777777" w:rsidR="00F2698C" w:rsidRDefault="00F2698C" w:rsidP="00F2698C"/>
    <w:p w14:paraId="430CC19D" w14:textId="48AE55CB" w:rsidR="00F2698C" w:rsidRDefault="00F2698C" w:rsidP="00F2698C">
      <w:r>
        <w:t>This will include</w:t>
      </w:r>
      <w:r w:rsidR="006F2929">
        <w:t>, but not be limited to,</w:t>
      </w:r>
      <w:r>
        <w:t xml:space="preserve"> working with members of Cabinet and other organizational leaders on </w:t>
      </w:r>
      <w:r w:rsidR="00983CA1">
        <w:t xml:space="preserve">implementation and </w:t>
      </w:r>
      <w:r w:rsidR="00983CA1">
        <w:lastRenderedPageBreak/>
        <w:t xml:space="preserve">assessment of </w:t>
      </w:r>
      <w:r>
        <w:t>select high-priority strategic plan elements; receiving communication from Cabinet members regarding completed cycles of planning, implementation, assessment, and revision</w:t>
      </w:r>
      <w:r w:rsidR="00983CA1">
        <w:t xml:space="preserve"> and utilizing that information to further inform planning, assessment, and reporting</w:t>
      </w:r>
      <w:r>
        <w:t xml:space="preserve">; providing recommendations as needed or requested regarding the content of the strategic plan; </w:t>
      </w:r>
      <w:r w:rsidR="006F2929">
        <w:t>and assisting the Associate Provost for Strategic Planning and Assessment in the development of communication and training with regard to planning and assessment.</w:t>
      </w:r>
      <w:r>
        <w:t xml:space="preserve"> </w:t>
      </w:r>
    </w:p>
    <w:p w14:paraId="4F78DD61" w14:textId="77777777" w:rsidR="005C4692" w:rsidRDefault="005C4692"/>
    <w:p w14:paraId="6AD1AEB3" w14:textId="77777777" w:rsidR="005C4692" w:rsidRDefault="00881965">
      <w:r>
        <w:t>Membership:</w:t>
      </w:r>
    </w:p>
    <w:p w14:paraId="0927E86A" w14:textId="77777777" w:rsidR="00881965" w:rsidRDefault="00881965" w:rsidP="00A72B27">
      <w:pPr>
        <w:pStyle w:val="ListParagraph"/>
        <w:numPr>
          <w:ilvl w:val="0"/>
          <w:numId w:val="2"/>
        </w:numPr>
      </w:pPr>
      <w:r>
        <w:t xml:space="preserve">Membership </w:t>
      </w:r>
      <w:r w:rsidR="0071564C">
        <w:t xml:space="preserve">for </w:t>
      </w:r>
      <w:r w:rsidR="0071564C" w:rsidRPr="0071564C">
        <w:rPr>
          <w:i/>
        </w:rPr>
        <w:t>most</w:t>
      </w:r>
      <w:r w:rsidR="0071564C">
        <w:t xml:space="preserve"> positions </w:t>
      </w:r>
      <w:r>
        <w:t>will be on a rotating basis, with terms of 3 years</w:t>
      </w:r>
      <w:r w:rsidR="00A72B27">
        <w:t xml:space="preserve"> and a limit of 2 consecutive terms</w:t>
      </w:r>
      <w:r>
        <w:t>. Initial terms will range fro</w:t>
      </w:r>
      <w:r w:rsidR="00A72B27">
        <w:t>m 2-4 years to establish a rotational process.</w:t>
      </w:r>
    </w:p>
    <w:p w14:paraId="471B37A3" w14:textId="6C0D9B38" w:rsidR="00DB5D3E" w:rsidRDefault="00DB5D3E" w:rsidP="00A72B27">
      <w:pPr>
        <w:pStyle w:val="ListParagraph"/>
        <w:numPr>
          <w:ilvl w:val="0"/>
          <w:numId w:val="2"/>
        </w:numPr>
      </w:pPr>
      <w:r>
        <w:t>Some positions will not be rotating or will not have a term limit, as there are few members of campus with the needed expertise (e.g. Institutional Research, Budget and Finance).</w:t>
      </w:r>
    </w:p>
    <w:p w14:paraId="5B0BE6D3" w14:textId="77777777" w:rsidR="0071564C" w:rsidRDefault="0071564C" w:rsidP="00A72B27">
      <w:pPr>
        <w:pStyle w:val="ListParagraph"/>
        <w:numPr>
          <w:ilvl w:val="0"/>
          <w:numId w:val="2"/>
        </w:numPr>
      </w:pPr>
      <w:r>
        <w:t>Additional members may be selected for 2 year terms based on issues of particular focus in that period of time.</w:t>
      </w:r>
    </w:p>
    <w:p w14:paraId="72A30EF5" w14:textId="30594359" w:rsidR="00A72B27" w:rsidRDefault="00775E14" w:rsidP="00A72B27">
      <w:pPr>
        <w:pStyle w:val="ListParagraph"/>
        <w:numPr>
          <w:ilvl w:val="0"/>
          <w:numId w:val="2"/>
        </w:numPr>
      </w:pPr>
      <w:r>
        <w:t>Initial membership will include 2 members each from the previous Strategic Planning Council, Academic Assessment Committee, and Administrative Assessment Council; additional membership from Budget and Finance and Student Success; 1 faculty member from each school</w:t>
      </w:r>
      <w:r w:rsidR="0061286C">
        <w:t>; and 1 faculty member selected by faulty governance</w:t>
      </w:r>
      <w:r>
        <w:t>.</w:t>
      </w:r>
      <w:r w:rsidR="0071564C">
        <w:t xml:space="preserve"> Included in this group are 2 members based on particular focus areas: student success and general education.</w:t>
      </w:r>
    </w:p>
    <w:p w14:paraId="7481B2D4" w14:textId="77777777" w:rsidR="0071564C" w:rsidRDefault="00775E14" w:rsidP="00A72B27">
      <w:pPr>
        <w:pStyle w:val="ListParagraph"/>
        <w:numPr>
          <w:ilvl w:val="0"/>
          <w:numId w:val="2"/>
        </w:numPr>
      </w:pPr>
      <w:r>
        <w:t>Sub</w:t>
      </w:r>
      <w:r w:rsidR="00A678A3">
        <w:t>sequent membership will include</w:t>
      </w:r>
      <w:r w:rsidR="0071564C">
        <w:t>:</w:t>
      </w:r>
    </w:p>
    <w:p w14:paraId="2EB66986" w14:textId="3022EE42" w:rsidR="00775E14" w:rsidRDefault="0071564C" w:rsidP="0071564C">
      <w:pPr>
        <w:pStyle w:val="ListParagraph"/>
        <w:numPr>
          <w:ilvl w:val="1"/>
          <w:numId w:val="2"/>
        </w:numPr>
      </w:pPr>
      <w:r>
        <w:t>1 member from Institutional Research</w:t>
      </w:r>
      <w:r w:rsidR="00DB5D3E">
        <w:t xml:space="preserve"> </w:t>
      </w:r>
    </w:p>
    <w:p w14:paraId="26FB12EC" w14:textId="77777777" w:rsidR="0071564C" w:rsidRDefault="0071564C" w:rsidP="0071564C">
      <w:pPr>
        <w:pStyle w:val="ListParagraph"/>
        <w:numPr>
          <w:ilvl w:val="1"/>
          <w:numId w:val="2"/>
        </w:numPr>
      </w:pPr>
      <w:r>
        <w:t>1 member from Budget and Finance</w:t>
      </w:r>
    </w:p>
    <w:p w14:paraId="0911A807" w14:textId="77777777" w:rsidR="0071564C" w:rsidRDefault="0071564C" w:rsidP="0071564C">
      <w:pPr>
        <w:pStyle w:val="ListParagraph"/>
        <w:numPr>
          <w:ilvl w:val="1"/>
          <w:numId w:val="2"/>
        </w:numPr>
      </w:pPr>
      <w:r>
        <w:t>1 Associate/Assistant Dean</w:t>
      </w:r>
    </w:p>
    <w:p w14:paraId="0567C22E" w14:textId="77777777" w:rsidR="0071564C" w:rsidRDefault="0071564C" w:rsidP="0071564C">
      <w:pPr>
        <w:pStyle w:val="ListParagraph"/>
        <w:numPr>
          <w:ilvl w:val="1"/>
          <w:numId w:val="2"/>
        </w:numPr>
      </w:pPr>
      <w:r>
        <w:t>3 additional members of administration</w:t>
      </w:r>
    </w:p>
    <w:p w14:paraId="78910393" w14:textId="5204EC9E" w:rsidR="0071564C" w:rsidRDefault="0071564C" w:rsidP="0071564C">
      <w:pPr>
        <w:pStyle w:val="ListParagraph"/>
        <w:numPr>
          <w:ilvl w:val="1"/>
          <w:numId w:val="2"/>
        </w:numPr>
      </w:pPr>
      <w:r>
        <w:lastRenderedPageBreak/>
        <w:t xml:space="preserve">1 faculty member from each school </w:t>
      </w:r>
      <w:r w:rsidR="001A43FD">
        <w:t>(2-3 recommended through school governance</w:t>
      </w:r>
      <w:r w:rsidR="00233DDC">
        <w:t xml:space="preserve"> election process</w:t>
      </w:r>
      <w:r w:rsidR="001A43FD">
        <w:t>, and 1 selected)</w:t>
      </w:r>
    </w:p>
    <w:p w14:paraId="5FA9E0C1" w14:textId="535FB32F" w:rsidR="0061286C" w:rsidRDefault="0061286C" w:rsidP="0071564C">
      <w:pPr>
        <w:pStyle w:val="ListParagraph"/>
        <w:numPr>
          <w:ilvl w:val="1"/>
          <w:numId w:val="2"/>
        </w:numPr>
      </w:pPr>
      <w:r>
        <w:t>1 additional faculty member selected by faculty governance</w:t>
      </w:r>
    </w:p>
    <w:p w14:paraId="6E430653" w14:textId="77777777" w:rsidR="0071564C" w:rsidRPr="005C4692" w:rsidRDefault="0071564C" w:rsidP="0071564C">
      <w:pPr>
        <w:pStyle w:val="ListParagraph"/>
        <w:numPr>
          <w:ilvl w:val="1"/>
          <w:numId w:val="2"/>
        </w:numPr>
      </w:pPr>
      <w:r>
        <w:t>Additional members as needed based on focus areas</w:t>
      </w:r>
    </w:p>
    <w:sectPr w:rsidR="0071564C" w:rsidRPr="005C4692" w:rsidSect="00660FD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13894"/>
    <w:multiLevelType w:val="hybridMultilevel"/>
    <w:tmpl w:val="9C9A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73EAA"/>
    <w:multiLevelType w:val="hybridMultilevel"/>
    <w:tmpl w:val="A0FC5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92"/>
    <w:rsid w:val="001A43FD"/>
    <w:rsid w:val="002151CB"/>
    <w:rsid w:val="00233DDC"/>
    <w:rsid w:val="0034338C"/>
    <w:rsid w:val="003F674B"/>
    <w:rsid w:val="0047767E"/>
    <w:rsid w:val="004F7243"/>
    <w:rsid w:val="005B3BE7"/>
    <w:rsid w:val="005C4692"/>
    <w:rsid w:val="0061286C"/>
    <w:rsid w:val="00660FD1"/>
    <w:rsid w:val="00662666"/>
    <w:rsid w:val="006F2929"/>
    <w:rsid w:val="0071564C"/>
    <w:rsid w:val="00775E14"/>
    <w:rsid w:val="00881965"/>
    <w:rsid w:val="008A12AF"/>
    <w:rsid w:val="00983CA1"/>
    <w:rsid w:val="009D7E95"/>
    <w:rsid w:val="009F27A5"/>
    <w:rsid w:val="00A678A3"/>
    <w:rsid w:val="00A72B27"/>
    <w:rsid w:val="00AA20CA"/>
    <w:rsid w:val="00B03133"/>
    <w:rsid w:val="00BE662E"/>
    <w:rsid w:val="00BF65C6"/>
    <w:rsid w:val="00C213FD"/>
    <w:rsid w:val="00C4190F"/>
    <w:rsid w:val="00DB5D3E"/>
    <w:rsid w:val="00DC0902"/>
    <w:rsid w:val="00E61C28"/>
    <w:rsid w:val="00EF49B1"/>
    <w:rsid w:val="00F2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48A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9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28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8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8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8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8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86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86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 at New Paltz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 Arnold</dc:creator>
  <cp:keywords/>
  <dc:description/>
  <cp:lastModifiedBy>Deb Gould</cp:lastModifiedBy>
  <cp:revision>2</cp:revision>
  <dcterms:created xsi:type="dcterms:W3CDTF">2021-03-23T14:26:00Z</dcterms:created>
  <dcterms:modified xsi:type="dcterms:W3CDTF">2021-03-23T14:26:00Z</dcterms:modified>
</cp:coreProperties>
</file>